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D4" w:rsidRDefault="000F78D4" w:rsidP="000F78D4">
      <w:pPr>
        <w:bidi/>
        <w:spacing w:line="23" w:lineRule="atLeast"/>
        <w:jc w:val="lowKashida"/>
        <w:rPr>
          <w:rtl/>
        </w:rPr>
      </w:pPr>
      <w:bookmarkStart w:id="0" w:name="_GoBack"/>
      <w:bookmarkEnd w:id="0"/>
      <w:r w:rsidRPr="000F78D4">
        <w:rPr>
          <w:rFonts w:cs="Nazanin" w:hint="cs"/>
          <w:b/>
          <w:bCs/>
          <w:color w:val="000000"/>
          <w:sz w:val="30"/>
          <w:szCs w:val="30"/>
          <w:shd w:val="clear" w:color="auto" w:fill="EEEEEE"/>
          <w:rtl/>
        </w:rPr>
        <w:t>مشاوره آموزشی و هدایت شغلی</w:t>
      </w:r>
      <w:hyperlink r:id="rId5" w:history="1">
        <w:r w:rsidRPr="000F78D4">
          <w:rPr>
            <w:rFonts w:cs="Nazanin" w:hint="cs"/>
            <w:b/>
            <w:bCs/>
            <w:color w:val="000000"/>
            <w:sz w:val="21"/>
            <w:szCs w:val="21"/>
            <w:shd w:val="clear" w:color="auto" w:fill="EEEEEE"/>
          </w:rPr>
          <w:t> </w:t>
        </w:r>
      </w:hyperlink>
    </w:p>
    <w:p w:rsidR="000F78D4" w:rsidRDefault="000F78D4" w:rsidP="000F78D4">
      <w:pPr>
        <w:bidi/>
        <w:spacing w:line="23" w:lineRule="atLeast"/>
        <w:jc w:val="lowKashida"/>
        <w:rPr>
          <w:rFonts w:ascii="0_yekan" w:eastAsia="Times New Roman" w:hAnsi="0_yekan" w:cs="Times New Roman"/>
          <w:b/>
          <w:bCs/>
          <w:color w:val="444444"/>
          <w:sz w:val="23"/>
          <w:szCs w:val="23"/>
          <w:rtl/>
          <w:lang w:bidi="fa-IR"/>
        </w:rPr>
      </w:pP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</w:rPr>
      </w:pPr>
      <w:r w:rsidRPr="000F78D4">
        <w:rPr>
          <w:rFonts w:cs="Nazanin"/>
          <w:b/>
          <w:bCs/>
          <w:rtl/>
        </w:rPr>
        <w:t>- در بخش مشاوره الکترونیک چه خدماتی قابل دریافت است؟</w:t>
      </w:r>
    </w:p>
    <w:p w:rsidR="000F78D4" w:rsidRPr="000F78D4" w:rsidRDefault="000F78D4" w:rsidP="00B10D63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دریافت نوبت برای مشاوره حضوری با مشاوران مراکز آموزشی سازمان آموزش فنی و حرفه ای کشور</w:t>
      </w:r>
      <w:r w:rsidR="00831E60">
        <w:rPr>
          <w:rFonts w:cs="Nazanin" w:hint="cs"/>
          <w:rtl/>
        </w:rPr>
        <w:t xml:space="preserve"> یا بازدید از کارگاه های آموزشی</w:t>
      </w:r>
      <w:r w:rsidRPr="000F78D4">
        <w:rPr>
          <w:rFonts w:cs="Nazanin"/>
          <w:rtl/>
        </w:rPr>
        <w:t xml:space="preserve">، دسترسی به اطلاعات دوره های آموزشی، امکان استفاده از آزمون های نوین مشاوره شغلی، و اطلاع از فرصت های شغلی و درج مشخصات فردی به عنوان کارجو در سامانه </w:t>
      </w:r>
      <w:r w:rsidR="00B10D63">
        <w:rPr>
          <w:rFonts w:cs="Nazanin" w:hint="cs"/>
          <w:rtl/>
        </w:rPr>
        <w:t>جستجوی شغل.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اگر نیاز به مشاوره حضوری داشتم چگونه اقدام کنم؟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می توانید با استفاده از لینک مشاوره حضوری از کارشناسان مشاوره مراکز آموزشی درخواست نوبت جلسه مشاوره نموده و از همین طریق از نوبت تعیین شده باخبر شوید.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 xml:space="preserve">- آزمون های تیپ شخصیتی </w:t>
      </w:r>
      <w:r w:rsidRPr="000F78D4">
        <w:rPr>
          <w:rFonts w:cs="Nazanin"/>
          <w:b/>
          <w:bCs/>
        </w:rPr>
        <w:t>MBTI</w:t>
      </w:r>
      <w:r w:rsidRPr="000F78D4">
        <w:rPr>
          <w:rFonts w:cs="Nazanin"/>
          <w:b/>
          <w:bCs/>
          <w:rtl/>
        </w:rPr>
        <w:t xml:space="preserve"> و آزمون هوش های چندگانه چه کمکی می تواند به من بکند ؟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بر اساس پاسخ این تست ها شما میتوانید با توجه به تیپ شخصیتی و هوش غالب خود، بر اساس تفسیر ارائه شده در پورتال، مشاغل مناسب خود را بشناسید و دوره آموزشی متناسب تری را انتخاب نمایید.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آیا بهره مندی از خدمات مشاوره و هدایت شغلی برای من هزینه خواهد داشت؟</w:t>
      </w:r>
    </w:p>
    <w:p w:rsidR="000F78D4" w:rsidRPr="000F78D4" w:rsidRDefault="000F78D4" w:rsidP="00140139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 xml:space="preserve">بر اساس ضوابط قانونی، هنگام ثبت نام در دوره های آموزشی سازمان، هزینه مشاوره را پرداخت خواهید نمود که در حال حاضر </w:t>
      </w:r>
      <w:r w:rsidR="00140139">
        <w:rPr>
          <w:rFonts w:cs="Nazanin" w:hint="cs"/>
          <w:rtl/>
        </w:rPr>
        <w:t>3</w:t>
      </w:r>
      <w:r w:rsidR="00831E60">
        <w:rPr>
          <w:rFonts w:cs="Nazanin" w:hint="cs"/>
          <w:rtl/>
        </w:rPr>
        <w:t>0</w:t>
      </w:r>
      <w:r w:rsidRPr="000F78D4">
        <w:rPr>
          <w:rFonts w:cs="Nazanin"/>
          <w:rtl/>
        </w:rPr>
        <w:t>۰۰۰ تومان است.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اگر بخواهم خدمات حضوری مشاوره را در شهر دیگری غیر از شهری که هنگام درج مشخصات فردی ام اعلام کرده ام دریافت کنم، راهکار چیست؟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در مراحل درخواست مذاکره حضوری با مشاور، امکان تغییر شهر پیش بینی شده است که پس از ورود به بخش درخواست مشاوره حضوری قابل انجام است.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چگونه می توانم از محتوای آموزشی که در دوره های آموزشی ارائه خواهد شد اطلاع یابم؟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در بخش مشاوره الکترونیک، هدایت آموزشی، دریافت بسته اطلاعات دوره های آموزشی را انتخاب نمائید.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کدام آزمون های روانشناختی و رغبت شغلی در این بخش قابل دسترسی هستند؟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 xml:space="preserve">آزمون تیپ نمای مایرزبریگز، آزمون هوش های چندگانه گاردنر، آزمون کسب و کار خانگی، آزمون کارآفرینی، آزمون رغبت هالند، آزمون رغبت استرانگ، آزمون </w:t>
      </w:r>
      <w:r w:rsidRPr="000F78D4">
        <w:rPr>
          <w:rFonts w:cs="Nazanin"/>
        </w:rPr>
        <w:t>SCL 90</w:t>
      </w:r>
      <w:r w:rsidRPr="000F78D4">
        <w:rPr>
          <w:rFonts w:cs="Nazanin"/>
          <w:rtl/>
        </w:rPr>
        <w:t xml:space="preserve"> 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آیا درصورت شرکت در آزمون‌های غیرحضوری مشاوره هدایت شغلی، گذراندن دوره آموزشی خاصی به من الزام خواهد شد؟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lastRenderedPageBreak/>
        <w:t xml:space="preserve">پاسخ: </w:t>
      </w:r>
      <w:r w:rsidRPr="000F78D4">
        <w:rPr>
          <w:rFonts w:cs="Nazanin"/>
          <w:rtl/>
        </w:rPr>
        <w:t>دوره آموزشی متناسب با هوش و استعداد و تیپ شخصیتی شما پیشنهاد می شود ولی تصمیم نهایی جهت انتخاب دوره با شما خواهد بود.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طرح تکاپو که در بخش هدایت شغلی قرار گرفته است چه کاربردی برای من خواهد داشت؟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این طرح پژوهشی رسته های شغلی اولویت دار مناطق جغرافیائی مختلف کشور را رصد نموده که با توجه به محل زندگی و اشتغال شما مشخص می کند ظرفیت اشتغال در کدام بخش بیشتر است.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آیا در بخش هدایت شغلی می توانم فرصتهای شغلی موجود را ببینم؟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در قسمت هدایت شغلی و از منوی تقاضای فرصت های شغلی از کاریابی ها می توانید به فرصتهای شغلی مورد نظر دسترسی پیدا کنید.</w:t>
      </w:r>
      <w:r w:rsidR="00831E60">
        <w:rPr>
          <w:rFonts w:cs="Nazanin" w:hint="cs"/>
          <w:rtl/>
        </w:rPr>
        <w:t xml:space="preserve"> همچنین می توانید رزومه فردی خود را در سامانه جستجوی شغل بارگذاری و به عنوان کارجو در سامانه ثبت نام نمائید.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 xml:space="preserve">- آدرس و مشخصات مراکز آموزشی دولتی </w:t>
      </w:r>
      <w:r w:rsidR="0089107C">
        <w:rPr>
          <w:rFonts w:cs="Nazanin" w:hint="cs"/>
          <w:b/>
          <w:bCs/>
          <w:rtl/>
        </w:rPr>
        <w:t xml:space="preserve">و آموزشگاه های آزاد </w:t>
      </w:r>
      <w:r w:rsidRPr="000F78D4">
        <w:rPr>
          <w:rFonts w:cs="Nazanin"/>
          <w:b/>
          <w:bCs/>
          <w:rtl/>
        </w:rPr>
        <w:t>را از کجا می توانم پیدا کنم؟</w:t>
      </w:r>
    </w:p>
    <w:p w:rsidR="000F78D4" w:rsidRPr="000F78D4" w:rsidRDefault="000F78D4" w:rsidP="0089107C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 xml:space="preserve">از طریق سایت پرتال جامع سازمان به آدرس </w:t>
      </w:r>
      <w:r w:rsidRPr="000F78D4">
        <w:rPr>
          <w:rFonts w:cs="Nazanin"/>
        </w:rPr>
        <w:t>www.portaltvto.com</w:t>
      </w:r>
      <w:r w:rsidRPr="000F78D4">
        <w:rPr>
          <w:rFonts w:cs="Nazanin"/>
          <w:rtl/>
        </w:rPr>
        <w:t xml:space="preserve"> </w:t>
      </w:r>
      <w:r w:rsidR="0089107C">
        <w:rPr>
          <w:rFonts w:cs="Nazanin" w:hint="cs"/>
          <w:rtl/>
        </w:rPr>
        <w:t xml:space="preserve">، اطلاع رسانی، </w:t>
      </w:r>
      <w:r w:rsidRPr="000F78D4">
        <w:rPr>
          <w:rFonts w:cs="Nazanin"/>
          <w:rtl/>
        </w:rPr>
        <w:t xml:space="preserve"> با کلیک بر روی استان مورد نظر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ثبت نام در دوره های آموزشی مراکز دولتی و مشخصات دوره های هر مرکز:</w:t>
      </w:r>
    </w:p>
    <w:p w:rsidR="000F78D4" w:rsidRP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 xml:space="preserve">از طریق سایت پرتال جامع سازمان به آدرس </w:t>
      </w:r>
      <w:r w:rsidRPr="000F78D4">
        <w:rPr>
          <w:rFonts w:cs="Nazanin"/>
        </w:rPr>
        <w:t>www.portaltvto.com</w:t>
      </w:r>
      <w:r w:rsidRPr="000F78D4">
        <w:rPr>
          <w:rFonts w:cs="Nazanin"/>
          <w:rtl/>
        </w:rPr>
        <w:t xml:space="preserve"> ، بخش ثبت نام در دوره های آموزشی، انتخاب استان و مرکز مورد نظر و مشاهده دوره های تعریف شده برای آن مرکز و ثبت نام در دوره مورد نظر.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ascii="Calibri" w:eastAsia="Calibri" w:hAnsi="Calibri" w:cs="Nazanin"/>
          <w:rtl/>
          <w:lang w:bidi="fa-IR"/>
        </w:rPr>
      </w:pPr>
      <w:r w:rsidRPr="000F78D4">
        <w:rPr>
          <w:rFonts w:cs="Nazanin"/>
          <w:b/>
          <w:bCs/>
          <w:rtl/>
        </w:rPr>
        <w:t>- آموزش دو گانه چیست؟ آیا این نوع از آموزش ها نیز منجر به گواهی ناهه مهارتی می شود؟</w:t>
      </w:r>
    </w:p>
    <w:p w:rsidR="000F78D4" w:rsidRDefault="000F78D4" w:rsidP="000F78D4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آموزش هایی که بر اساس میزان ساعت استانداردهای آموزشی اجرا می شود اما به طوری که بخشی از ساعت آموزش را در مراکز آموزشی و بخشی از میزان ساعت آموزش نیز در بنگاه های اقتصادی اجرا خواهد شد.</w:t>
      </w:r>
    </w:p>
    <w:p w:rsidR="00831E60" w:rsidRPr="000F78D4" w:rsidRDefault="00831E60" w:rsidP="000F78D4">
      <w:pPr>
        <w:pStyle w:val="ListParagraph"/>
        <w:rPr>
          <w:rFonts w:cs="Nazanin"/>
          <w:rtl/>
        </w:rPr>
      </w:pPr>
      <w:r w:rsidRPr="00831E60">
        <w:rPr>
          <w:rFonts w:cs="Nazanin" w:hint="cs"/>
          <w:rtl/>
        </w:rPr>
        <w:t xml:space="preserve">بله پس از گذراندن  این نوع آموزش ها، در صورت قبولی در </w:t>
      </w:r>
      <w:r>
        <w:rPr>
          <w:rFonts w:cs="Nazanin" w:hint="cs"/>
          <w:rtl/>
        </w:rPr>
        <w:t>آزمون تئوری و عملی پایان دوره، موفق به دریافت گواهینامه مهارت خواهید شد.</w:t>
      </w:r>
    </w:p>
    <w:p w:rsidR="000F78D4" w:rsidRPr="000F78D4" w:rsidRDefault="000F78D4" w:rsidP="000F78D4">
      <w:pPr>
        <w:bidi/>
        <w:spacing w:line="23" w:lineRule="atLeast"/>
        <w:jc w:val="lowKashida"/>
        <w:rPr>
          <w:rFonts w:cs="Nazanin"/>
          <w:b/>
          <w:bCs/>
          <w:rtl/>
        </w:rPr>
      </w:pPr>
      <w:r w:rsidRPr="000F78D4">
        <w:rPr>
          <w:rFonts w:cs="Nazanin"/>
          <w:b/>
          <w:bCs/>
          <w:rtl/>
        </w:rPr>
        <w:t>- برای ثبت نام در آموزش های دوگانه چگونه می توان اقدام نمود؟</w:t>
      </w:r>
    </w:p>
    <w:p w:rsidR="000F78D4" w:rsidRPr="000F78D4" w:rsidRDefault="000F78D4" w:rsidP="00CF5C1F">
      <w:pPr>
        <w:pStyle w:val="ListParagraph"/>
        <w:rPr>
          <w:rFonts w:cs="Nazanin"/>
          <w:rtl/>
        </w:rPr>
      </w:pPr>
      <w:r w:rsidRPr="000F78D4">
        <w:rPr>
          <w:rFonts w:asciiTheme="minorHAnsi" w:eastAsiaTheme="minorHAnsi" w:hAnsiTheme="minorHAnsi" w:cs="Nazanin"/>
          <w:b/>
          <w:bCs/>
          <w:rtl/>
        </w:rPr>
        <w:t xml:space="preserve">پاسخ: </w:t>
      </w:r>
      <w:r w:rsidRPr="000F78D4">
        <w:rPr>
          <w:rFonts w:cs="Nazanin"/>
          <w:rtl/>
        </w:rPr>
        <w:t>تمام قوانین حاکم بر دوره های عادی بر این نوع از آموزش ها نیز حاکم است.هم از طریق مراجعه حضوری به مراکز و هم از طریق</w:t>
      </w:r>
      <w:r w:rsidR="00CF5C1F">
        <w:rPr>
          <w:rFonts w:cs="Nazanin"/>
          <w:rtl/>
        </w:rPr>
        <w:t xml:space="preserve"> ثبت نام در پورتال آموزش سازمان</w:t>
      </w:r>
      <w:r w:rsidR="00CF5C1F">
        <w:rPr>
          <w:rFonts w:cs="Nazanin" w:hint="cs"/>
          <w:rtl/>
        </w:rPr>
        <w:t xml:space="preserve"> می توانید ثبت نام نمائید.</w:t>
      </w:r>
    </w:p>
    <w:p w:rsidR="000F78D4" w:rsidRPr="000F78D4" w:rsidRDefault="000F78D4" w:rsidP="00CF5C1F">
      <w:pPr>
        <w:bidi/>
        <w:spacing w:line="23" w:lineRule="atLeast"/>
        <w:jc w:val="lowKashida"/>
        <w:rPr>
          <w:rFonts w:cs="Nazanin"/>
          <w:rtl/>
        </w:rPr>
      </w:pPr>
    </w:p>
    <w:sectPr w:rsidR="000F78D4" w:rsidRPr="000F7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_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D6"/>
    <w:multiLevelType w:val="hybridMultilevel"/>
    <w:tmpl w:val="9F40DF64"/>
    <w:lvl w:ilvl="0" w:tplc="14CE6D2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322C"/>
    <w:multiLevelType w:val="hybridMultilevel"/>
    <w:tmpl w:val="C10C7790"/>
    <w:lvl w:ilvl="0" w:tplc="FAD20A8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77C"/>
    <w:multiLevelType w:val="hybridMultilevel"/>
    <w:tmpl w:val="35F46086"/>
    <w:lvl w:ilvl="0" w:tplc="730E64DE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" w15:restartNumberingAfterBreak="0">
    <w:nsid w:val="28B678B7"/>
    <w:multiLevelType w:val="hybridMultilevel"/>
    <w:tmpl w:val="46B883AA"/>
    <w:lvl w:ilvl="0" w:tplc="77241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A3DE0"/>
    <w:multiLevelType w:val="hybridMultilevel"/>
    <w:tmpl w:val="EDD241CA"/>
    <w:lvl w:ilvl="0" w:tplc="3CFE5EEE">
      <w:start w:val="1"/>
      <w:numFmt w:val="decimal"/>
      <w:lvlText w:val="%1-"/>
      <w:lvlJc w:val="left"/>
      <w:pPr>
        <w:ind w:left="1356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3FC64B47"/>
    <w:multiLevelType w:val="hybridMultilevel"/>
    <w:tmpl w:val="00BEFAAE"/>
    <w:lvl w:ilvl="0" w:tplc="B85E71EC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6" w15:restartNumberingAfterBreak="0">
    <w:nsid w:val="472E7879"/>
    <w:multiLevelType w:val="hybridMultilevel"/>
    <w:tmpl w:val="ADE24EFA"/>
    <w:lvl w:ilvl="0" w:tplc="2CCCD6F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7" w15:restartNumberingAfterBreak="0">
    <w:nsid w:val="4F280362"/>
    <w:multiLevelType w:val="hybridMultilevel"/>
    <w:tmpl w:val="1206ECA0"/>
    <w:lvl w:ilvl="0" w:tplc="40EAD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D2C56"/>
    <w:multiLevelType w:val="hybridMultilevel"/>
    <w:tmpl w:val="4E628390"/>
    <w:lvl w:ilvl="0" w:tplc="D0CCB64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270CB3"/>
    <w:multiLevelType w:val="hybridMultilevel"/>
    <w:tmpl w:val="D6D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191A"/>
    <w:multiLevelType w:val="hybridMultilevel"/>
    <w:tmpl w:val="FB94F502"/>
    <w:lvl w:ilvl="0" w:tplc="B80AF8F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90"/>
    <w:rsid w:val="00025DA8"/>
    <w:rsid w:val="000F78D4"/>
    <w:rsid w:val="00105883"/>
    <w:rsid w:val="00140139"/>
    <w:rsid w:val="0018561B"/>
    <w:rsid w:val="001A7B7F"/>
    <w:rsid w:val="001D0416"/>
    <w:rsid w:val="002C1CDB"/>
    <w:rsid w:val="003058C2"/>
    <w:rsid w:val="00326790"/>
    <w:rsid w:val="003B71D6"/>
    <w:rsid w:val="003D26AB"/>
    <w:rsid w:val="003E205A"/>
    <w:rsid w:val="0040467D"/>
    <w:rsid w:val="0045556A"/>
    <w:rsid w:val="00482011"/>
    <w:rsid w:val="004C0079"/>
    <w:rsid w:val="00554E4D"/>
    <w:rsid w:val="0056217F"/>
    <w:rsid w:val="005805B6"/>
    <w:rsid w:val="00592B58"/>
    <w:rsid w:val="005975F4"/>
    <w:rsid w:val="005A2894"/>
    <w:rsid w:val="006006A5"/>
    <w:rsid w:val="00606916"/>
    <w:rsid w:val="007535B2"/>
    <w:rsid w:val="00831E60"/>
    <w:rsid w:val="008425AF"/>
    <w:rsid w:val="0089107C"/>
    <w:rsid w:val="009165E5"/>
    <w:rsid w:val="00A34B17"/>
    <w:rsid w:val="00A739B4"/>
    <w:rsid w:val="00A77A29"/>
    <w:rsid w:val="00AB0E2E"/>
    <w:rsid w:val="00AC5693"/>
    <w:rsid w:val="00AD0EC9"/>
    <w:rsid w:val="00B10D63"/>
    <w:rsid w:val="00B267ED"/>
    <w:rsid w:val="00B858B5"/>
    <w:rsid w:val="00BC5D58"/>
    <w:rsid w:val="00C10BF5"/>
    <w:rsid w:val="00C464BD"/>
    <w:rsid w:val="00C81180"/>
    <w:rsid w:val="00CC7C61"/>
    <w:rsid w:val="00CF1E5B"/>
    <w:rsid w:val="00CF2CF2"/>
    <w:rsid w:val="00CF5C1F"/>
    <w:rsid w:val="00D0620B"/>
    <w:rsid w:val="00D56DDD"/>
    <w:rsid w:val="00DD6D53"/>
    <w:rsid w:val="00E905EC"/>
    <w:rsid w:val="00ED5DD2"/>
    <w:rsid w:val="00F47C06"/>
    <w:rsid w:val="00F709B9"/>
    <w:rsid w:val="00F828D9"/>
    <w:rsid w:val="00F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F2403-92A9-423C-9AFE-8EE98423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DDD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185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6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06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402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02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804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84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023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20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774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64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27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6903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175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65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06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752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553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95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03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865">
              <w:marLeft w:val="0"/>
              <w:marRight w:val="0"/>
              <w:marTop w:val="0"/>
              <w:marBottom w:val="0"/>
              <w:divBdr>
                <w:top w:val="none" w:sz="0" w:space="0" w:color="BBBBBB"/>
                <w:left w:val="none" w:sz="0" w:space="0" w:color="BBBBBB"/>
                <w:bottom w:val="none" w:sz="0" w:space="0" w:color="BBBBBB"/>
                <w:right w:val="none" w:sz="0" w:space="0" w:color="BBBBBB"/>
              </w:divBdr>
              <w:divsChild>
                <w:div w:id="2470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69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405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68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462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9933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93986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1395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1340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02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84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59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619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079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827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088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518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rantvto.ir/uploads/%D9%85%D8%B4%D8%A7%D9%88%D8%B1%D9%87_%D8%A2%D9%85%D9%88%D8%B2%D8%B4%DB%8C_%D9%88_%D9%87%D8%AF%D8%A7%DB%8C%D8%AA_%D8%B4%D8%BA%D9%84%DB%8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Montazeri</dc:creator>
  <cp:keywords/>
  <dc:description/>
  <cp:lastModifiedBy>Somaye Talebi</cp:lastModifiedBy>
  <cp:revision>2</cp:revision>
  <dcterms:created xsi:type="dcterms:W3CDTF">2025-10-14T09:49:00Z</dcterms:created>
  <dcterms:modified xsi:type="dcterms:W3CDTF">2025-10-14T09:49:00Z</dcterms:modified>
</cp:coreProperties>
</file>